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4"/>
        <w:gridCol w:w="346"/>
        <w:gridCol w:w="666"/>
        <w:gridCol w:w="555"/>
        <w:gridCol w:w="6131"/>
      </w:tblGrid>
      <w:tr w:rsidR="00237A50" w:rsidRPr="00237A50" w:rsidTr="00237A50">
        <w:tc>
          <w:tcPr>
            <w:tcW w:w="1710" w:type="dxa"/>
            <w:gridSpan w:val="2"/>
            <w:shd w:val="clear" w:color="auto" w:fill="F7CAAC" w:themeFill="accent2" w:themeFillTint="66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Područje</w:t>
            </w:r>
          </w:p>
        </w:tc>
        <w:tc>
          <w:tcPr>
            <w:tcW w:w="7640" w:type="dxa"/>
            <w:gridSpan w:val="3"/>
            <w:shd w:val="clear" w:color="auto" w:fill="F7CAAC" w:themeFill="accent2" w:themeFillTint="66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UMJETNIČKO PODRUČJE</w:t>
            </w:r>
          </w:p>
        </w:tc>
      </w:tr>
      <w:tr w:rsidR="00237A50" w:rsidRPr="00237A50" w:rsidTr="00241299">
        <w:tc>
          <w:tcPr>
            <w:tcW w:w="1710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Ciklus</w:t>
            </w:r>
          </w:p>
        </w:tc>
        <w:tc>
          <w:tcPr>
            <w:tcW w:w="7640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I. četvrti razred</w:t>
            </w:r>
          </w:p>
        </w:tc>
      </w:tr>
      <w:tr w:rsidR="00237A50" w:rsidRPr="00237A50" w:rsidTr="00241299">
        <w:tc>
          <w:tcPr>
            <w:tcW w:w="1710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Cilj</w:t>
            </w:r>
          </w:p>
        </w:tc>
        <w:tc>
          <w:tcPr>
            <w:tcW w:w="7640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Usvajanje temeljnog vizualnog jezika poticanjem učenikova likovnoga govora likovno tehničkim-sredstvima te postizanje kreativnih i izražajnih sposobnosti u učenika.</w:t>
            </w:r>
          </w:p>
        </w:tc>
        <w:bookmarkStart w:id="0" w:name="_GoBack"/>
        <w:bookmarkEnd w:id="0"/>
      </w:tr>
      <w:tr w:rsidR="00237A50" w:rsidRPr="00237A50" w:rsidTr="00241299">
        <w:tc>
          <w:tcPr>
            <w:tcW w:w="1710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Obrazloženje</w:t>
            </w:r>
          </w:p>
        </w:tc>
        <w:tc>
          <w:tcPr>
            <w:tcW w:w="7640" w:type="dxa"/>
            <w:gridSpan w:val="3"/>
          </w:tcPr>
          <w:p w:rsidR="00237A50" w:rsidRPr="00237A50" w:rsidRDefault="00237A50" w:rsidP="00237A50">
            <w:pPr>
              <w:pStyle w:val="Naslov2"/>
              <w:rPr>
                <w:rFonts w:eastAsiaTheme="minorHAnsi"/>
                <w:color w:val="auto"/>
                <w:lang w:val="hr-HR"/>
              </w:rPr>
            </w:pPr>
            <w:r w:rsidRPr="00237A50">
              <w:rPr>
                <w:rFonts w:eastAsiaTheme="minorHAnsi"/>
                <w:color w:val="auto"/>
                <w:lang w:val="hr-HR"/>
              </w:rPr>
              <w:t xml:space="preserve">Komunikacija na materinskom jeziku prikazom boja zadanih likovnih tema. </w:t>
            </w:r>
          </w:p>
        </w:tc>
      </w:tr>
      <w:tr w:rsidR="00237A50" w:rsidRPr="00237A50" w:rsidTr="00241299">
        <w:tc>
          <w:tcPr>
            <w:tcW w:w="1710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Očekivani ishodi i postignuća</w:t>
            </w:r>
          </w:p>
        </w:tc>
        <w:tc>
          <w:tcPr>
            <w:tcW w:w="7640" w:type="dxa"/>
            <w:gridSpan w:val="3"/>
          </w:tcPr>
          <w:p w:rsidR="00237A50" w:rsidRPr="00237A50" w:rsidRDefault="00237A50" w:rsidP="00237A50">
            <w:pPr>
              <w:pStyle w:val="Naslov2"/>
              <w:rPr>
                <w:rFonts w:eastAsiaTheme="minorHAnsi"/>
                <w:color w:val="auto"/>
                <w:lang w:val="hr-HR"/>
              </w:rPr>
            </w:pPr>
            <w:r w:rsidRPr="00237A50">
              <w:rPr>
                <w:rFonts w:eastAsiaTheme="minorHAnsi"/>
                <w:color w:val="auto"/>
                <w:lang w:val="hr-HR"/>
              </w:rPr>
              <w:t>Uočiti čistoću boja, boje spektra koje nas okružuju u okolini. Prikazati detalje i oblikovati različite predmete crtom. Analizirati predmete i pojave oko sebe i prikazati ih bojom i crtom. Opisati izgled predmeta i imenovati boje koje vidimo. Usporediti stvaran predmet s mogućim dodavanjem detalja pri isticanju osnovnih elemenata uporabe tog predmeta ili biljke. Razlikovati različite likovne tehnike i načine rada.</w:t>
            </w:r>
          </w:p>
        </w:tc>
      </w:tr>
      <w:tr w:rsidR="00237A50" w:rsidRPr="00237A50" w:rsidTr="00241299">
        <w:tc>
          <w:tcPr>
            <w:tcW w:w="1364" w:type="dxa"/>
            <w:tcBorders>
              <w:bottom w:val="nil"/>
            </w:tcBorders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 xml:space="preserve">Način </w:t>
            </w:r>
          </w:p>
        </w:tc>
        <w:tc>
          <w:tcPr>
            <w:tcW w:w="1577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Oblik</w:t>
            </w:r>
          </w:p>
        </w:tc>
        <w:tc>
          <w:tcPr>
            <w:tcW w:w="6409" w:type="dxa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 xml:space="preserve">PROJEKT: BOJE </w:t>
            </w:r>
            <w:r w:rsidRPr="00237A50">
              <w:rPr>
                <w:color w:val="auto"/>
                <w:lang w:val="hr-HR"/>
              </w:rPr>
              <w:t>I CRTE SVUDA OKO NAS</w:t>
            </w:r>
          </w:p>
        </w:tc>
      </w:tr>
      <w:tr w:rsidR="00237A50" w:rsidRPr="00237A50" w:rsidTr="00241299">
        <w:tc>
          <w:tcPr>
            <w:tcW w:w="1364" w:type="dxa"/>
            <w:tcBorders>
              <w:top w:val="nil"/>
              <w:bottom w:val="nil"/>
            </w:tcBorders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realizacije</w:t>
            </w:r>
          </w:p>
        </w:tc>
        <w:tc>
          <w:tcPr>
            <w:tcW w:w="1577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Sudionici</w:t>
            </w:r>
          </w:p>
        </w:tc>
        <w:tc>
          <w:tcPr>
            <w:tcW w:w="6409" w:type="dxa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Učenici 4.b</w:t>
            </w:r>
            <w:r w:rsidRPr="00237A50">
              <w:rPr>
                <w:color w:val="auto"/>
                <w:lang w:val="hr-HR"/>
              </w:rPr>
              <w:t xml:space="preserve"> razreda.</w:t>
            </w:r>
          </w:p>
        </w:tc>
      </w:tr>
      <w:tr w:rsidR="00237A50" w:rsidRPr="00237A50" w:rsidTr="00241299">
        <w:tc>
          <w:tcPr>
            <w:tcW w:w="1364" w:type="dxa"/>
            <w:tcBorders>
              <w:top w:val="nil"/>
              <w:bottom w:val="nil"/>
            </w:tcBorders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77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Način učenja</w:t>
            </w:r>
          </w:p>
        </w:tc>
        <w:tc>
          <w:tcPr>
            <w:tcW w:w="6409" w:type="dxa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Uče razvojem svojih osnovnih likovnih spoznaja. Primjenjuju vlastito iskustvo i istraživanjem rješavaju postavljeni likovni problem.</w:t>
            </w:r>
          </w:p>
        </w:tc>
      </w:tr>
      <w:tr w:rsidR="00237A50" w:rsidRPr="00237A50" w:rsidTr="00241299">
        <w:tc>
          <w:tcPr>
            <w:tcW w:w="1364" w:type="dxa"/>
            <w:tcBorders>
              <w:top w:val="nil"/>
              <w:bottom w:val="nil"/>
            </w:tcBorders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77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Metode poučavanja</w:t>
            </w:r>
          </w:p>
        </w:tc>
        <w:tc>
          <w:tcPr>
            <w:tcW w:w="6409" w:type="dxa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Likovnim problemima se pristupa u koracima ne narušujući demokratsku proceduru rješavanja zadanog problema. Prisutan je u radu interdisciplinarni način gdje učenici uz uputu voditelja sami odabiru načine kako pristupiti zadanom likovnom zadatku.</w:t>
            </w:r>
          </w:p>
        </w:tc>
      </w:tr>
      <w:tr w:rsidR="00237A50" w:rsidRPr="00237A50" w:rsidTr="00241299">
        <w:tc>
          <w:tcPr>
            <w:tcW w:w="1364" w:type="dxa"/>
            <w:tcBorders>
              <w:top w:val="nil"/>
            </w:tcBorders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</w:p>
        </w:tc>
        <w:tc>
          <w:tcPr>
            <w:tcW w:w="1577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 xml:space="preserve">Trajanje </w:t>
            </w:r>
          </w:p>
        </w:tc>
        <w:tc>
          <w:tcPr>
            <w:tcW w:w="6409" w:type="dxa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Tijekom školske godine.</w:t>
            </w:r>
          </w:p>
        </w:tc>
      </w:tr>
      <w:tr w:rsidR="00237A50" w:rsidRPr="00237A50" w:rsidTr="00241299">
        <w:tc>
          <w:tcPr>
            <w:tcW w:w="2376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Potrebni resursi</w:t>
            </w:r>
          </w:p>
        </w:tc>
        <w:tc>
          <w:tcPr>
            <w:tcW w:w="6974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Pribor i materijal za likovnu kulturu. Prati se cijeli tijek projekta i dokumentira se i fotografira.</w:t>
            </w:r>
          </w:p>
        </w:tc>
      </w:tr>
      <w:tr w:rsidR="00237A50" w:rsidRPr="00237A50" w:rsidTr="00241299">
        <w:tc>
          <w:tcPr>
            <w:tcW w:w="2376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Moguće poteškoće</w:t>
            </w:r>
          </w:p>
        </w:tc>
        <w:tc>
          <w:tcPr>
            <w:tcW w:w="6974" w:type="dxa"/>
            <w:gridSpan w:val="2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Nema.</w:t>
            </w:r>
          </w:p>
        </w:tc>
      </w:tr>
      <w:tr w:rsidR="00237A50" w:rsidRPr="00237A50" w:rsidTr="00241299">
        <w:tc>
          <w:tcPr>
            <w:tcW w:w="2376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Način praćenja i provjeravanja ishoda i postignuća</w:t>
            </w:r>
          </w:p>
        </w:tc>
        <w:tc>
          <w:tcPr>
            <w:tcW w:w="6974" w:type="dxa"/>
            <w:gridSpan w:val="2"/>
          </w:tcPr>
          <w:p w:rsidR="00237A50" w:rsidRPr="00237A50" w:rsidRDefault="00237A50" w:rsidP="00237A50">
            <w:pPr>
              <w:pStyle w:val="Naslov2"/>
              <w:rPr>
                <w:rFonts w:eastAsiaTheme="minorHAnsi"/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 xml:space="preserve">Prikaz uspješnih dječjih ostvaraja na malim prilagođenim izložbama na stranicama projekta </w:t>
            </w:r>
          </w:p>
        </w:tc>
      </w:tr>
      <w:tr w:rsidR="00237A50" w:rsidRPr="00237A50" w:rsidTr="00241299">
        <w:tc>
          <w:tcPr>
            <w:tcW w:w="2376" w:type="dxa"/>
            <w:gridSpan w:val="3"/>
          </w:tcPr>
          <w:p w:rsidR="00237A50" w:rsidRPr="00237A50" w:rsidRDefault="00237A50" w:rsidP="00237A50">
            <w:pPr>
              <w:pStyle w:val="Naslov2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Odgovorna osoba</w:t>
            </w:r>
          </w:p>
        </w:tc>
        <w:tc>
          <w:tcPr>
            <w:tcW w:w="6974" w:type="dxa"/>
            <w:gridSpan w:val="2"/>
          </w:tcPr>
          <w:p w:rsidR="00237A50" w:rsidRPr="00237A50" w:rsidRDefault="00237A50" w:rsidP="00237A50">
            <w:pPr>
              <w:pStyle w:val="Naslov2"/>
              <w:rPr>
                <w:rFonts w:eastAsiaTheme="minorHAnsi"/>
                <w:color w:val="auto"/>
                <w:lang w:val="hr-HR"/>
              </w:rPr>
            </w:pPr>
            <w:r w:rsidRPr="00237A50">
              <w:rPr>
                <w:color w:val="auto"/>
                <w:lang w:val="hr-HR"/>
              </w:rPr>
              <w:t>Sandra Vuk</w:t>
            </w:r>
          </w:p>
        </w:tc>
      </w:tr>
    </w:tbl>
    <w:p w:rsidR="00237A50" w:rsidRPr="00237A50" w:rsidRDefault="00237A50" w:rsidP="00237A50"/>
    <w:p w:rsidR="007A3587" w:rsidRDefault="007A3587"/>
    <w:sectPr w:rsidR="007A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0"/>
    <w:rsid w:val="00001252"/>
    <w:rsid w:val="000061ED"/>
    <w:rsid w:val="00015D82"/>
    <w:rsid w:val="00026FCC"/>
    <w:rsid w:val="000A11C8"/>
    <w:rsid w:val="000A2FBA"/>
    <w:rsid w:val="001126C7"/>
    <w:rsid w:val="00142D5B"/>
    <w:rsid w:val="0018324C"/>
    <w:rsid w:val="00237A50"/>
    <w:rsid w:val="00257605"/>
    <w:rsid w:val="00365C97"/>
    <w:rsid w:val="0039247B"/>
    <w:rsid w:val="00440F93"/>
    <w:rsid w:val="004609A3"/>
    <w:rsid w:val="0054466D"/>
    <w:rsid w:val="005A166E"/>
    <w:rsid w:val="005B40E4"/>
    <w:rsid w:val="005D20DA"/>
    <w:rsid w:val="005F1DF1"/>
    <w:rsid w:val="00684317"/>
    <w:rsid w:val="007200A2"/>
    <w:rsid w:val="00746B6A"/>
    <w:rsid w:val="007A3587"/>
    <w:rsid w:val="007B4BAF"/>
    <w:rsid w:val="007C41CF"/>
    <w:rsid w:val="00854F8A"/>
    <w:rsid w:val="0088765E"/>
    <w:rsid w:val="008D36DE"/>
    <w:rsid w:val="00905526"/>
    <w:rsid w:val="00974830"/>
    <w:rsid w:val="00A24385"/>
    <w:rsid w:val="00A54EB0"/>
    <w:rsid w:val="00A66B54"/>
    <w:rsid w:val="00AC38FD"/>
    <w:rsid w:val="00B84D52"/>
    <w:rsid w:val="00BD4072"/>
    <w:rsid w:val="00C03C3D"/>
    <w:rsid w:val="00D30766"/>
    <w:rsid w:val="00E91F49"/>
    <w:rsid w:val="00F44858"/>
    <w:rsid w:val="00F53805"/>
    <w:rsid w:val="00F84C4C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10EB"/>
  <w15:chartTrackingRefBased/>
  <w15:docId w15:val="{5524C839-C111-497C-A9B2-1A0A198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7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7A50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237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Sanny 1402</cp:lastModifiedBy>
  <cp:revision>1</cp:revision>
  <dcterms:created xsi:type="dcterms:W3CDTF">2017-07-20T10:24:00Z</dcterms:created>
  <dcterms:modified xsi:type="dcterms:W3CDTF">2017-07-20T10:26:00Z</dcterms:modified>
</cp:coreProperties>
</file>